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6E6" w:rsidRDefault="009246E6" w:rsidP="008C2655">
      <w:pPr>
        <w:pStyle w:val="Default"/>
        <w:jc w:val="center"/>
        <w:rPr>
          <w:b/>
          <w:bCs/>
          <w:sz w:val="28"/>
          <w:szCs w:val="28"/>
        </w:rPr>
      </w:pPr>
      <w:r>
        <w:rPr>
          <w:b/>
          <w:bCs/>
          <w:sz w:val="28"/>
          <w:szCs w:val="28"/>
        </w:rPr>
        <w:t>David C. Lincoln Fellowships in Land Value Taxation</w:t>
      </w:r>
    </w:p>
    <w:p w:rsidR="009246E6" w:rsidRDefault="009246E6" w:rsidP="009246E6">
      <w:pPr>
        <w:pStyle w:val="Default"/>
        <w:rPr>
          <w:sz w:val="28"/>
          <w:szCs w:val="28"/>
        </w:rPr>
      </w:pPr>
    </w:p>
    <w:p w:rsidR="009246E6" w:rsidRPr="008C2655" w:rsidRDefault="009246E6" w:rsidP="009246E6">
      <w:pPr>
        <w:pStyle w:val="Default"/>
        <w:rPr>
          <w:sz w:val="22"/>
          <w:szCs w:val="22"/>
        </w:rPr>
      </w:pPr>
      <w:r w:rsidRPr="008C2655">
        <w:rPr>
          <w:sz w:val="22"/>
          <w:szCs w:val="22"/>
        </w:rPr>
        <w:t xml:space="preserve">The Lincoln Institute of Land Policy invites applications for David C. Lincoln Fellowships, a program to develop academic and professional interest in land value taxation through support for major research projects. The Fellowship program honors David C. Lincoln, the founding chairman of the Lincoln Institute of Land Policy. </w:t>
      </w:r>
    </w:p>
    <w:p w:rsidR="009246E6" w:rsidRPr="008C2655" w:rsidRDefault="009246E6" w:rsidP="009246E6">
      <w:pPr>
        <w:pStyle w:val="Default"/>
        <w:rPr>
          <w:sz w:val="22"/>
          <w:szCs w:val="22"/>
        </w:rPr>
      </w:pPr>
    </w:p>
    <w:p w:rsidR="009246E6" w:rsidRPr="008C2655" w:rsidRDefault="009246E6" w:rsidP="009246E6">
      <w:pPr>
        <w:pStyle w:val="Default"/>
        <w:rPr>
          <w:sz w:val="22"/>
          <w:szCs w:val="22"/>
        </w:rPr>
      </w:pPr>
      <w:r w:rsidRPr="008C2655">
        <w:rPr>
          <w:sz w:val="22"/>
          <w:szCs w:val="22"/>
        </w:rPr>
        <w:t xml:space="preserve">Projects may address either the basic theory of land value taxation or its application, domestic or international. Proposals may deal with land value taxation from the perspective of economic analysis, legal theory and practice, </w:t>
      </w:r>
      <w:r w:rsidR="001E2F15" w:rsidRPr="008C2655">
        <w:rPr>
          <w:sz w:val="22"/>
          <w:szCs w:val="22"/>
        </w:rPr>
        <w:t xml:space="preserve">urban planning and practice, </w:t>
      </w:r>
      <w:r w:rsidRPr="008C2655">
        <w:rPr>
          <w:sz w:val="22"/>
          <w:szCs w:val="22"/>
        </w:rPr>
        <w:t xml:space="preserve">political science, administrative feasibility, valuation techniques, or other approaches that contribute to a better understanding of its potential contributions and applications to contemporary fiscal systems. The Institute particularly invites proposals </w:t>
      </w:r>
      <w:r w:rsidR="001E2F15" w:rsidRPr="008C2655">
        <w:rPr>
          <w:sz w:val="22"/>
          <w:szCs w:val="22"/>
        </w:rPr>
        <w:t xml:space="preserve">considering (1) </w:t>
      </w:r>
      <w:r w:rsidRPr="008C2655">
        <w:rPr>
          <w:sz w:val="22"/>
          <w:szCs w:val="22"/>
        </w:rPr>
        <w:t xml:space="preserve">land value taxation </w:t>
      </w:r>
      <w:r w:rsidR="001E2F15" w:rsidRPr="008C2655">
        <w:rPr>
          <w:sz w:val="22"/>
          <w:szCs w:val="22"/>
        </w:rPr>
        <w:t>and</w:t>
      </w:r>
      <w:r w:rsidRPr="008C2655">
        <w:rPr>
          <w:sz w:val="22"/>
          <w:szCs w:val="22"/>
        </w:rPr>
        <w:t xml:space="preserve"> economic inequality</w:t>
      </w:r>
      <w:r w:rsidR="001E2F15" w:rsidRPr="008C2655">
        <w:rPr>
          <w:sz w:val="22"/>
          <w:szCs w:val="22"/>
        </w:rPr>
        <w:t xml:space="preserve">; (2) </w:t>
      </w:r>
      <w:r w:rsidRPr="008C2655">
        <w:rPr>
          <w:sz w:val="22"/>
          <w:szCs w:val="22"/>
        </w:rPr>
        <w:t>land value taxation as an instrument of “value capture,” or the recovery for public purposes of some portion of the land value incr</w:t>
      </w:r>
      <w:r w:rsidR="001E2F15" w:rsidRPr="008C2655">
        <w:rPr>
          <w:sz w:val="22"/>
          <w:szCs w:val="22"/>
        </w:rPr>
        <w:t>ement due to public investment; or (3) a comparison of land value taxation with other taxes and revenue tools as a means of addressing social and political issues.</w:t>
      </w:r>
    </w:p>
    <w:p w:rsidR="009246E6" w:rsidRPr="008C2655" w:rsidRDefault="009246E6" w:rsidP="009246E6">
      <w:pPr>
        <w:pStyle w:val="Default"/>
        <w:rPr>
          <w:sz w:val="22"/>
          <w:szCs w:val="22"/>
        </w:rPr>
      </w:pPr>
    </w:p>
    <w:p w:rsidR="009246E6" w:rsidRPr="008C2655" w:rsidRDefault="009246E6" w:rsidP="009246E6">
      <w:pPr>
        <w:pStyle w:val="Default"/>
        <w:rPr>
          <w:sz w:val="22"/>
          <w:szCs w:val="22"/>
        </w:rPr>
      </w:pPr>
      <w:r w:rsidRPr="008C2655">
        <w:rPr>
          <w:sz w:val="22"/>
          <w:szCs w:val="22"/>
        </w:rPr>
        <w:t xml:space="preserve">Applications will be evaluated </w:t>
      </w:r>
      <w:proofErr w:type="gramStart"/>
      <w:r w:rsidRPr="008C2655">
        <w:rPr>
          <w:sz w:val="22"/>
          <w:szCs w:val="22"/>
        </w:rPr>
        <w:t>on the basis of</w:t>
      </w:r>
      <w:proofErr w:type="gramEnd"/>
      <w:r w:rsidRPr="008C2655">
        <w:rPr>
          <w:sz w:val="22"/>
          <w:szCs w:val="22"/>
        </w:rPr>
        <w:t xml:space="preserve"> (1) relevance to the specific topic of land value taxation; (2) potential impact of the results (including consideration of dissemination mechanisms) and their importance to understanding and implementing land value taxation; and (3) demonstrated ability of the applicant to complete the proposed project</w:t>
      </w:r>
      <w:r w:rsidR="001E2F15" w:rsidRPr="008C2655">
        <w:rPr>
          <w:sz w:val="22"/>
          <w:szCs w:val="22"/>
        </w:rPr>
        <w:t xml:space="preserve"> successfully</w:t>
      </w:r>
      <w:r w:rsidRPr="008C2655">
        <w:rPr>
          <w:sz w:val="22"/>
          <w:szCs w:val="22"/>
        </w:rPr>
        <w:t xml:space="preserve">. Each of these factors will be given equal weight in determining the final awards. </w:t>
      </w:r>
    </w:p>
    <w:p w:rsidR="009246E6" w:rsidRPr="008C2655" w:rsidRDefault="009246E6" w:rsidP="009246E6">
      <w:pPr>
        <w:pStyle w:val="Default"/>
        <w:rPr>
          <w:sz w:val="22"/>
          <w:szCs w:val="22"/>
        </w:rPr>
      </w:pPr>
    </w:p>
    <w:p w:rsidR="009246E6" w:rsidRDefault="009246E6" w:rsidP="009246E6">
      <w:pPr>
        <w:pStyle w:val="Default"/>
        <w:rPr>
          <w:sz w:val="22"/>
          <w:szCs w:val="22"/>
        </w:rPr>
      </w:pPr>
      <w:r w:rsidRPr="008C2655">
        <w:rPr>
          <w:sz w:val="22"/>
          <w:szCs w:val="22"/>
        </w:rPr>
        <w:t xml:space="preserve">Research funding for each approved project will be between $20,000 and $30,000 per year. Grants are awarded for one year. After successful completion of a project, up to two new applications may be submitted for renewed funding, to support projects up to three years in length. However, each year’s funding decision is independent and requires a new application. Decisions on the renewal of funding for multi-year projects will be made annually after an evaluation of interim research results. Information on past Fellowship recipients and their projects can be found at: </w:t>
      </w:r>
      <w:hyperlink r:id="rId4" w:history="1">
        <w:r w:rsidR="008C2655" w:rsidRPr="008C2655">
          <w:rPr>
            <w:color w:val="1F497D" w:themeColor="text2"/>
            <w:sz w:val="22"/>
            <w:szCs w:val="22"/>
          </w:rPr>
          <w:t>http://www.lincolninst.edu/david-c-lincoln-fellows-current-past-</w:t>
        </w:r>
      </w:hyperlink>
      <w:r w:rsidRPr="008C2655">
        <w:rPr>
          <w:sz w:val="22"/>
          <w:szCs w:val="22"/>
        </w:rPr>
        <w:t>.</w:t>
      </w:r>
      <w:r>
        <w:rPr>
          <w:sz w:val="22"/>
          <w:szCs w:val="22"/>
        </w:rPr>
        <w:t xml:space="preserve"> </w:t>
      </w:r>
    </w:p>
    <w:p w:rsidR="009246E6" w:rsidRPr="008C2655" w:rsidRDefault="009246E6" w:rsidP="009246E6">
      <w:pPr>
        <w:pStyle w:val="Default"/>
        <w:rPr>
          <w:sz w:val="22"/>
          <w:szCs w:val="22"/>
        </w:rPr>
      </w:pPr>
    </w:p>
    <w:p w:rsidR="009246E6" w:rsidRDefault="009246E6" w:rsidP="008C2655">
      <w:pPr>
        <w:pStyle w:val="Default"/>
        <w:jc w:val="center"/>
        <w:rPr>
          <w:b/>
          <w:bCs/>
          <w:sz w:val="28"/>
          <w:szCs w:val="28"/>
        </w:rPr>
      </w:pPr>
      <w:r>
        <w:rPr>
          <w:b/>
          <w:bCs/>
          <w:sz w:val="28"/>
          <w:szCs w:val="28"/>
        </w:rPr>
        <w:t>Application Guidelines</w:t>
      </w:r>
    </w:p>
    <w:p w:rsidR="008C2655" w:rsidRDefault="008C2655" w:rsidP="008C2655">
      <w:pPr>
        <w:pStyle w:val="Default"/>
        <w:jc w:val="center"/>
        <w:rPr>
          <w:sz w:val="28"/>
          <w:szCs w:val="28"/>
        </w:rPr>
      </w:pPr>
    </w:p>
    <w:p w:rsidR="009246E6" w:rsidRDefault="009246E6" w:rsidP="009246E6">
      <w:pPr>
        <w:pStyle w:val="Default"/>
        <w:rPr>
          <w:sz w:val="22"/>
          <w:szCs w:val="22"/>
        </w:rPr>
      </w:pPr>
      <w:r>
        <w:rPr>
          <w:sz w:val="22"/>
          <w:szCs w:val="22"/>
        </w:rPr>
        <w:t xml:space="preserve">Fellowship applications must include: </w:t>
      </w:r>
    </w:p>
    <w:p w:rsidR="008C2655" w:rsidRDefault="008C2655" w:rsidP="009246E6">
      <w:pPr>
        <w:pStyle w:val="Default"/>
        <w:rPr>
          <w:b/>
          <w:bCs/>
          <w:sz w:val="22"/>
          <w:szCs w:val="22"/>
        </w:rPr>
      </w:pPr>
    </w:p>
    <w:p w:rsidR="009246E6" w:rsidRDefault="009246E6" w:rsidP="009246E6">
      <w:pPr>
        <w:pStyle w:val="Default"/>
        <w:rPr>
          <w:sz w:val="22"/>
          <w:szCs w:val="22"/>
        </w:rPr>
      </w:pPr>
      <w:r>
        <w:rPr>
          <w:b/>
          <w:bCs/>
          <w:sz w:val="22"/>
          <w:szCs w:val="22"/>
        </w:rPr>
        <w:t xml:space="preserve">A. Cover Page. </w:t>
      </w:r>
      <w:r>
        <w:rPr>
          <w:sz w:val="22"/>
          <w:szCs w:val="22"/>
        </w:rPr>
        <w:t xml:space="preserve">The cover page must include the title of the project, an abstract not to exceed 100 words, and the name and complete address of applicant(s), including phone number and email address. </w:t>
      </w:r>
    </w:p>
    <w:p w:rsidR="009246E6" w:rsidRDefault="009246E6" w:rsidP="009246E6">
      <w:pPr>
        <w:pStyle w:val="Default"/>
        <w:rPr>
          <w:b/>
          <w:bCs/>
          <w:sz w:val="22"/>
          <w:szCs w:val="22"/>
        </w:rPr>
      </w:pPr>
    </w:p>
    <w:p w:rsidR="009246E6" w:rsidRDefault="009246E6" w:rsidP="009246E6">
      <w:pPr>
        <w:pStyle w:val="Default"/>
        <w:rPr>
          <w:sz w:val="22"/>
          <w:szCs w:val="22"/>
        </w:rPr>
      </w:pPr>
      <w:r>
        <w:rPr>
          <w:b/>
          <w:bCs/>
          <w:sz w:val="22"/>
          <w:szCs w:val="22"/>
        </w:rPr>
        <w:t xml:space="preserve">B. Relationship to Land Value Taxation (do not exceed one paragraph). </w:t>
      </w:r>
      <w:r>
        <w:rPr>
          <w:sz w:val="22"/>
          <w:szCs w:val="22"/>
        </w:rPr>
        <w:t xml:space="preserve">A short, one-paragraph explanation of the relationship of the project to the topic of land value taxation. </w:t>
      </w:r>
    </w:p>
    <w:p w:rsidR="009246E6" w:rsidRDefault="009246E6" w:rsidP="009246E6">
      <w:pPr>
        <w:pStyle w:val="Default"/>
        <w:rPr>
          <w:b/>
          <w:bCs/>
          <w:sz w:val="22"/>
          <w:szCs w:val="22"/>
        </w:rPr>
      </w:pPr>
    </w:p>
    <w:p w:rsidR="009246E6" w:rsidRDefault="009246E6" w:rsidP="009246E6">
      <w:pPr>
        <w:pStyle w:val="Default"/>
        <w:rPr>
          <w:sz w:val="22"/>
          <w:szCs w:val="22"/>
        </w:rPr>
      </w:pPr>
      <w:r>
        <w:rPr>
          <w:b/>
          <w:bCs/>
          <w:sz w:val="22"/>
          <w:szCs w:val="22"/>
        </w:rPr>
        <w:t xml:space="preserve">C. Project Summary (do not exceed one page). </w:t>
      </w:r>
      <w:r>
        <w:rPr>
          <w:sz w:val="22"/>
          <w:szCs w:val="22"/>
        </w:rPr>
        <w:t xml:space="preserve">The project summary should include a statement of objectives, research methods to be employed, and the significance of the project. </w:t>
      </w:r>
    </w:p>
    <w:p w:rsidR="009246E6" w:rsidRDefault="009246E6" w:rsidP="009246E6">
      <w:pPr>
        <w:pStyle w:val="Default"/>
        <w:rPr>
          <w:b/>
          <w:bCs/>
          <w:sz w:val="22"/>
          <w:szCs w:val="22"/>
        </w:rPr>
      </w:pPr>
    </w:p>
    <w:p w:rsidR="009246E6" w:rsidRDefault="009246E6" w:rsidP="009246E6">
      <w:pPr>
        <w:pStyle w:val="Default"/>
        <w:rPr>
          <w:sz w:val="22"/>
          <w:szCs w:val="22"/>
        </w:rPr>
      </w:pPr>
      <w:r>
        <w:rPr>
          <w:b/>
          <w:bCs/>
          <w:sz w:val="22"/>
          <w:szCs w:val="22"/>
        </w:rPr>
        <w:t>D. Project Description (do not exceed</w:t>
      </w:r>
      <w:r>
        <w:t xml:space="preserve"> </w:t>
      </w:r>
      <w:r>
        <w:rPr>
          <w:b/>
          <w:bCs/>
          <w:sz w:val="22"/>
          <w:szCs w:val="22"/>
        </w:rPr>
        <w:t xml:space="preserve">ten pages). </w:t>
      </w:r>
      <w:r>
        <w:rPr>
          <w:sz w:val="22"/>
          <w:szCs w:val="22"/>
        </w:rPr>
        <w:t>Define the primary objective of the research, proposed methods and data to be used, the primary audience, and the mechanism or means of disseminating the research findings. If necessary, you may include an appendix (</w:t>
      </w:r>
      <w:r>
        <w:rPr>
          <w:b/>
          <w:bCs/>
          <w:sz w:val="22"/>
          <w:szCs w:val="22"/>
        </w:rPr>
        <w:t>not to exceed ten additional pages</w:t>
      </w:r>
      <w:r>
        <w:rPr>
          <w:sz w:val="22"/>
          <w:szCs w:val="22"/>
        </w:rPr>
        <w:t>), and a bibliography or set of references (</w:t>
      </w:r>
      <w:r>
        <w:rPr>
          <w:b/>
          <w:bCs/>
          <w:sz w:val="22"/>
          <w:szCs w:val="22"/>
        </w:rPr>
        <w:t>not to exceed five additional pages</w:t>
      </w:r>
      <w:r>
        <w:rPr>
          <w:sz w:val="22"/>
          <w:szCs w:val="22"/>
        </w:rPr>
        <w:t>).</w:t>
      </w:r>
    </w:p>
    <w:p w:rsidR="009246E6" w:rsidRDefault="009246E6" w:rsidP="009246E6">
      <w:pPr>
        <w:pStyle w:val="Default"/>
        <w:rPr>
          <w:b/>
          <w:bCs/>
          <w:sz w:val="22"/>
          <w:szCs w:val="22"/>
        </w:rPr>
      </w:pPr>
    </w:p>
    <w:p w:rsidR="009246E6" w:rsidRDefault="009246E6" w:rsidP="009246E6">
      <w:pPr>
        <w:pStyle w:val="Default"/>
        <w:rPr>
          <w:sz w:val="22"/>
          <w:szCs w:val="22"/>
        </w:rPr>
      </w:pPr>
      <w:r>
        <w:rPr>
          <w:b/>
          <w:bCs/>
          <w:sz w:val="22"/>
          <w:szCs w:val="22"/>
        </w:rPr>
        <w:lastRenderedPageBreak/>
        <w:t xml:space="preserve">E. Workplan. </w:t>
      </w:r>
      <w:r>
        <w:rPr>
          <w:sz w:val="22"/>
          <w:szCs w:val="22"/>
        </w:rPr>
        <w:t xml:space="preserve">Define the specific tasks or activities required to accomplish the project. Organize the project tasks into major phases or components and identify milestones or interim goals to mark the completion of each phase. Define the duration and costs of each phase or component. </w:t>
      </w:r>
    </w:p>
    <w:p w:rsidR="009246E6" w:rsidRDefault="009246E6" w:rsidP="009246E6">
      <w:pPr>
        <w:pStyle w:val="Default"/>
        <w:rPr>
          <w:b/>
          <w:bCs/>
          <w:sz w:val="22"/>
          <w:szCs w:val="22"/>
        </w:rPr>
      </w:pPr>
    </w:p>
    <w:p w:rsidR="009246E6" w:rsidRDefault="001E2F15" w:rsidP="009246E6">
      <w:pPr>
        <w:pStyle w:val="Default"/>
        <w:rPr>
          <w:sz w:val="22"/>
          <w:szCs w:val="22"/>
        </w:rPr>
      </w:pPr>
      <w:r w:rsidRPr="008C2655">
        <w:rPr>
          <w:b/>
          <w:bCs/>
          <w:sz w:val="22"/>
          <w:szCs w:val="22"/>
        </w:rPr>
        <w:t>F. Potential Impacts – Why Does this Project Matter?</w:t>
      </w:r>
      <w:r>
        <w:rPr>
          <w:b/>
          <w:bCs/>
          <w:sz w:val="22"/>
          <w:szCs w:val="22"/>
        </w:rPr>
        <w:t xml:space="preserve"> </w:t>
      </w:r>
      <w:r w:rsidR="009246E6">
        <w:rPr>
          <w:sz w:val="22"/>
          <w:szCs w:val="22"/>
        </w:rPr>
        <w:t xml:space="preserve">Indicate any immediate and longer-term impacts the project may have, including the audiences and professional or scholarly fields that may be affected directly by your project. Describe potential forms of publication (e.g., books, journal articles, press reports), presentations at conferences or workshops, and use as course material. </w:t>
      </w:r>
    </w:p>
    <w:p w:rsidR="009246E6" w:rsidRDefault="009246E6" w:rsidP="009246E6">
      <w:pPr>
        <w:pStyle w:val="Default"/>
        <w:rPr>
          <w:b/>
          <w:bCs/>
          <w:sz w:val="22"/>
          <w:szCs w:val="22"/>
        </w:rPr>
      </w:pPr>
    </w:p>
    <w:p w:rsidR="009246E6" w:rsidRDefault="009246E6" w:rsidP="009246E6">
      <w:pPr>
        <w:pStyle w:val="Default"/>
        <w:rPr>
          <w:sz w:val="22"/>
          <w:szCs w:val="22"/>
        </w:rPr>
      </w:pPr>
      <w:r>
        <w:rPr>
          <w:b/>
          <w:bCs/>
          <w:sz w:val="22"/>
          <w:szCs w:val="22"/>
        </w:rPr>
        <w:t xml:space="preserve">G. Budget. </w:t>
      </w:r>
      <w:r>
        <w:rPr>
          <w:sz w:val="22"/>
          <w:szCs w:val="22"/>
        </w:rPr>
        <w:t xml:space="preserve">Itemize all major expenses, such as the time and salary for the principal investigator(s) and research assistant(s), travel expenses, and other project-related expenses. Please note that the Lincoln Institute does not pay overhead or indirect costs. </w:t>
      </w:r>
    </w:p>
    <w:p w:rsidR="009246E6" w:rsidRDefault="009246E6" w:rsidP="009246E6">
      <w:pPr>
        <w:pStyle w:val="Default"/>
        <w:rPr>
          <w:b/>
          <w:bCs/>
          <w:sz w:val="22"/>
          <w:szCs w:val="22"/>
        </w:rPr>
      </w:pPr>
    </w:p>
    <w:p w:rsidR="009246E6" w:rsidRDefault="009246E6" w:rsidP="009246E6">
      <w:pPr>
        <w:pStyle w:val="Default"/>
        <w:rPr>
          <w:sz w:val="22"/>
          <w:szCs w:val="22"/>
        </w:rPr>
      </w:pPr>
      <w:r>
        <w:rPr>
          <w:b/>
          <w:bCs/>
          <w:sz w:val="22"/>
          <w:szCs w:val="22"/>
        </w:rPr>
        <w:t xml:space="preserve">H. Curriculum Vitae (do not exceed five pages). </w:t>
      </w:r>
    </w:p>
    <w:p w:rsidR="009246E6" w:rsidRDefault="009246E6" w:rsidP="009246E6">
      <w:pPr>
        <w:pStyle w:val="Default"/>
        <w:rPr>
          <w:b/>
          <w:bCs/>
          <w:sz w:val="22"/>
          <w:szCs w:val="22"/>
        </w:rPr>
      </w:pPr>
    </w:p>
    <w:p w:rsidR="009246E6" w:rsidRDefault="009246E6" w:rsidP="009246E6">
      <w:pPr>
        <w:pStyle w:val="Default"/>
        <w:rPr>
          <w:sz w:val="22"/>
          <w:szCs w:val="22"/>
        </w:rPr>
      </w:pPr>
      <w:r>
        <w:rPr>
          <w:b/>
          <w:bCs/>
          <w:sz w:val="22"/>
          <w:szCs w:val="22"/>
        </w:rPr>
        <w:t xml:space="preserve">I. Current Lincoln Projects. </w:t>
      </w:r>
      <w:r>
        <w:rPr>
          <w:sz w:val="22"/>
          <w:szCs w:val="22"/>
        </w:rPr>
        <w:t xml:space="preserve">List all projects for which you are currently receiving or are being considered for funding from the Lincoln Institute. </w:t>
      </w:r>
    </w:p>
    <w:p w:rsidR="009246E6" w:rsidRDefault="009246E6" w:rsidP="009246E6">
      <w:pPr>
        <w:pStyle w:val="Default"/>
        <w:rPr>
          <w:b/>
          <w:bCs/>
          <w:sz w:val="28"/>
          <w:szCs w:val="28"/>
        </w:rPr>
      </w:pPr>
    </w:p>
    <w:p w:rsidR="009246E6" w:rsidRDefault="009246E6" w:rsidP="008C2655">
      <w:pPr>
        <w:pStyle w:val="Default"/>
        <w:jc w:val="center"/>
        <w:rPr>
          <w:sz w:val="28"/>
          <w:szCs w:val="28"/>
        </w:rPr>
      </w:pPr>
      <w:r>
        <w:rPr>
          <w:b/>
          <w:bCs/>
          <w:sz w:val="28"/>
          <w:szCs w:val="28"/>
        </w:rPr>
        <w:t>Application Format</w:t>
      </w:r>
    </w:p>
    <w:p w:rsidR="009246E6" w:rsidRDefault="009246E6" w:rsidP="008C2655">
      <w:pPr>
        <w:pStyle w:val="Default"/>
        <w:jc w:val="center"/>
        <w:rPr>
          <w:b/>
          <w:bCs/>
          <w:sz w:val="23"/>
          <w:szCs w:val="23"/>
        </w:rPr>
      </w:pPr>
      <w:r>
        <w:rPr>
          <w:b/>
          <w:bCs/>
          <w:sz w:val="23"/>
          <w:szCs w:val="23"/>
        </w:rPr>
        <w:t>Email Applications Only</w:t>
      </w:r>
    </w:p>
    <w:p w:rsidR="008C2655" w:rsidRDefault="008C2655" w:rsidP="008C2655">
      <w:pPr>
        <w:pStyle w:val="Default"/>
        <w:jc w:val="center"/>
        <w:rPr>
          <w:sz w:val="23"/>
          <w:szCs w:val="23"/>
        </w:rPr>
      </w:pPr>
    </w:p>
    <w:p w:rsidR="009246E6" w:rsidRDefault="009246E6" w:rsidP="009246E6">
      <w:pPr>
        <w:pStyle w:val="Default"/>
        <w:rPr>
          <w:sz w:val="22"/>
          <w:szCs w:val="22"/>
        </w:rPr>
      </w:pPr>
      <w:r>
        <w:rPr>
          <w:sz w:val="22"/>
          <w:szCs w:val="22"/>
        </w:rPr>
        <w:t xml:space="preserve">The application must be written in English, using </w:t>
      </w:r>
      <w:r>
        <w:rPr>
          <w:i/>
          <w:iCs/>
          <w:sz w:val="22"/>
          <w:szCs w:val="22"/>
        </w:rPr>
        <w:t xml:space="preserve">Microsoft Word </w:t>
      </w:r>
      <w:r>
        <w:rPr>
          <w:sz w:val="22"/>
          <w:szCs w:val="22"/>
        </w:rPr>
        <w:t xml:space="preserve">software, and submitted by email. Format the application for printing on 8.5 x 11-inch (letter-size) paper, with one-inch margins all around. The application may be single- or double-spaced, but each section must not exceed the maximum number of pages, as described </w:t>
      </w:r>
      <w:r w:rsidR="008C2655">
        <w:rPr>
          <w:sz w:val="22"/>
          <w:szCs w:val="22"/>
        </w:rPr>
        <w:t xml:space="preserve">above </w:t>
      </w:r>
      <w:r>
        <w:rPr>
          <w:sz w:val="22"/>
          <w:szCs w:val="22"/>
        </w:rPr>
        <w:t xml:space="preserve">under </w:t>
      </w:r>
      <w:r>
        <w:rPr>
          <w:i/>
          <w:iCs/>
          <w:sz w:val="22"/>
          <w:szCs w:val="22"/>
        </w:rPr>
        <w:t>Application Guidelines</w:t>
      </w:r>
      <w:r>
        <w:rPr>
          <w:sz w:val="22"/>
          <w:szCs w:val="22"/>
        </w:rPr>
        <w:t xml:space="preserve">. Use page breaks for each separate section. </w:t>
      </w:r>
    </w:p>
    <w:p w:rsidR="008C2655" w:rsidRDefault="008C2655" w:rsidP="009246E6">
      <w:pPr>
        <w:pStyle w:val="Default"/>
        <w:rPr>
          <w:b/>
          <w:bCs/>
          <w:sz w:val="22"/>
          <w:szCs w:val="22"/>
        </w:rPr>
      </w:pPr>
    </w:p>
    <w:p w:rsidR="009246E6" w:rsidRDefault="009246E6" w:rsidP="009246E6">
      <w:pPr>
        <w:pStyle w:val="Default"/>
        <w:rPr>
          <w:sz w:val="22"/>
          <w:szCs w:val="22"/>
        </w:rPr>
      </w:pPr>
      <w:r>
        <w:rPr>
          <w:b/>
          <w:bCs/>
          <w:sz w:val="22"/>
          <w:szCs w:val="22"/>
        </w:rPr>
        <w:t xml:space="preserve">Email the entire application as a single-document attachment to </w:t>
      </w:r>
      <w:hyperlink r:id="rId5" w:history="1">
        <w:r w:rsidR="008C2655" w:rsidRPr="00265071">
          <w:rPr>
            <w:rStyle w:val="Hyperlink"/>
            <w:sz w:val="22"/>
            <w:szCs w:val="22"/>
          </w:rPr>
          <w:t>fellowships@lincolninst.edu</w:t>
        </w:r>
      </w:hyperlink>
      <w:r w:rsidR="008C2655">
        <w:rPr>
          <w:sz w:val="22"/>
          <w:szCs w:val="22"/>
        </w:rPr>
        <w:t xml:space="preserve"> </w:t>
      </w:r>
      <w:r>
        <w:rPr>
          <w:sz w:val="22"/>
          <w:szCs w:val="22"/>
        </w:rPr>
        <w:t xml:space="preserve">and put your last name followed by your first name in the subject line (e.g. Doe, Jane F.). </w:t>
      </w:r>
    </w:p>
    <w:p w:rsidR="008C2655" w:rsidRDefault="008C2655" w:rsidP="009246E6">
      <w:pPr>
        <w:pStyle w:val="Default"/>
        <w:rPr>
          <w:sz w:val="22"/>
          <w:szCs w:val="22"/>
        </w:rPr>
      </w:pPr>
    </w:p>
    <w:p w:rsidR="009246E6" w:rsidRDefault="009246E6" w:rsidP="008C2655">
      <w:pPr>
        <w:pStyle w:val="Default"/>
        <w:jc w:val="center"/>
        <w:rPr>
          <w:sz w:val="28"/>
          <w:szCs w:val="28"/>
        </w:rPr>
      </w:pPr>
      <w:r>
        <w:rPr>
          <w:b/>
          <w:bCs/>
          <w:sz w:val="28"/>
          <w:szCs w:val="28"/>
        </w:rPr>
        <w:t>Deadline for receipt of email applications: September 1, 2017.</w:t>
      </w:r>
      <w:bookmarkStart w:id="0" w:name="_GoBack"/>
      <w:bookmarkEnd w:id="0"/>
    </w:p>
    <w:p w:rsidR="00EE6F35" w:rsidRDefault="009246E6" w:rsidP="008C2655">
      <w:pPr>
        <w:jc w:val="center"/>
      </w:pPr>
      <w:r w:rsidRPr="00A746C5">
        <w:rPr>
          <w:rFonts w:ascii="Times New Roman" w:hAnsi="Times New Roman" w:cs="Times New Roman"/>
          <w:b/>
          <w:bCs/>
          <w:color w:val="000000"/>
          <w:sz w:val="28"/>
          <w:szCs w:val="28"/>
        </w:rPr>
        <w:t>Fellowship awards will be announced by November 15, 2017</w:t>
      </w:r>
    </w:p>
    <w:sectPr w:rsidR="00EE6F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6E6"/>
    <w:rsid w:val="0017005E"/>
    <w:rsid w:val="001E2F15"/>
    <w:rsid w:val="006031A5"/>
    <w:rsid w:val="008C2655"/>
    <w:rsid w:val="009246E6"/>
    <w:rsid w:val="00D83A3E"/>
    <w:rsid w:val="00EE6F35"/>
    <w:rsid w:val="00F1093F"/>
    <w:rsid w:val="00FE4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622BD"/>
  <w15:chartTrackingRefBased/>
  <w15:docId w15:val="{EEED1B63-5FFA-4946-BA29-ACEAAE90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246E6"/>
  </w:style>
  <w:style w:type="paragraph" w:styleId="Heading2">
    <w:name w:val="heading 2"/>
    <w:basedOn w:val="Normal"/>
    <w:link w:val="Heading2Char"/>
    <w:uiPriority w:val="9"/>
    <w:qFormat/>
    <w:rsid w:val="009246E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246E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46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246E6"/>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9246E6"/>
    <w:rPr>
      <w:strike w:val="0"/>
      <w:dstrike w:val="0"/>
      <w:color w:val="1955A5"/>
      <w:u w:val="none"/>
      <w:effect w:val="none"/>
    </w:rPr>
  </w:style>
  <w:style w:type="paragraph" w:styleId="NormalWeb">
    <w:name w:val="Normal (Web)"/>
    <w:basedOn w:val="Normal"/>
    <w:uiPriority w:val="99"/>
    <w:semiHidden/>
    <w:unhideWhenUsed/>
    <w:rsid w:val="009246E6"/>
    <w:pPr>
      <w:spacing w:after="225" w:line="420" w:lineRule="atLeast"/>
    </w:pPr>
    <w:rPr>
      <w:rFonts w:ascii="Georgia" w:eastAsia="Times New Roman" w:hAnsi="Georgia" w:cs="Times New Roman"/>
      <w:sz w:val="27"/>
      <w:szCs w:val="27"/>
    </w:rPr>
  </w:style>
  <w:style w:type="paragraph" w:customStyle="1" w:styleId="Default">
    <w:name w:val="Default"/>
    <w:rsid w:val="009246E6"/>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246E6"/>
    <w:rPr>
      <w:sz w:val="16"/>
      <w:szCs w:val="16"/>
    </w:rPr>
  </w:style>
  <w:style w:type="paragraph" w:styleId="CommentText">
    <w:name w:val="annotation text"/>
    <w:basedOn w:val="Normal"/>
    <w:link w:val="CommentTextChar"/>
    <w:uiPriority w:val="99"/>
    <w:semiHidden/>
    <w:unhideWhenUsed/>
    <w:rsid w:val="009246E6"/>
    <w:rPr>
      <w:sz w:val="20"/>
      <w:szCs w:val="20"/>
    </w:rPr>
  </w:style>
  <w:style w:type="character" w:customStyle="1" w:styleId="CommentTextChar">
    <w:name w:val="Comment Text Char"/>
    <w:basedOn w:val="DefaultParagraphFont"/>
    <w:link w:val="CommentText"/>
    <w:uiPriority w:val="99"/>
    <w:semiHidden/>
    <w:rsid w:val="009246E6"/>
    <w:rPr>
      <w:sz w:val="20"/>
      <w:szCs w:val="20"/>
    </w:rPr>
  </w:style>
  <w:style w:type="paragraph" w:styleId="BalloonText">
    <w:name w:val="Balloon Text"/>
    <w:basedOn w:val="Normal"/>
    <w:link w:val="BalloonTextChar"/>
    <w:uiPriority w:val="99"/>
    <w:semiHidden/>
    <w:unhideWhenUsed/>
    <w:rsid w:val="009246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ellowships@lincolninst.edu" TargetMode="External"/><Relationship Id="rId4" Type="http://schemas.openxmlformats.org/officeDocument/2006/relationships/hyperlink" Target="http://www.lincolninst.edu/david-c-lincoln-fellows-current-p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Youngman</dc:creator>
  <cp:keywords/>
  <dc:description/>
  <cp:lastModifiedBy>Semida Munteanu</cp:lastModifiedBy>
  <cp:revision>2</cp:revision>
  <dcterms:created xsi:type="dcterms:W3CDTF">2017-06-19T18:40:00Z</dcterms:created>
  <dcterms:modified xsi:type="dcterms:W3CDTF">2017-06-19T18:40:00Z</dcterms:modified>
</cp:coreProperties>
</file>